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9293"/>
        </w:tabs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  <w:r>
        <w:rPr>
          <w:sz w:val="24"/>
          <w:szCs w:val="24"/>
          <w:rtl w:val="0"/>
        </w:rPr>
        <w:t xml:space="preserve">   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к Приказу №</w:t>
      </w:r>
      <w:r>
        <w:rPr>
          <w:sz w:val="24"/>
          <w:szCs w:val="24"/>
          <w:rtl w:val="0"/>
        </w:rPr>
        <w:t xml:space="preserve"> </w:t>
      </w:r>
    </w:p>
    <w:p>
      <w:pPr>
        <w:pStyle w:val="Обычный"/>
        <w:tabs>
          <w:tab w:val="left" w:pos="9293"/>
        </w:tabs>
        <w:jc w:val="right"/>
        <w:rPr>
          <w:rStyle w:val="ezkurwreuab5ozgtqnkl"/>
          <w:sz w:val="24"/>
          <w:szCs w:val="24"/>
        </w:rPr>
      </w:pPr>
    </w:p>
    <w:tbl>
      <w:tblPr>
        <w:tblW w:w="4785" w:type="dxa"/>
        <w:jc w:val="right"/>
        <w:tblInd w:w="53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6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Председатель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Республиканского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Государственного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учреждения «Государственная комиссия по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сортоиспытанию сельскохозяйственных культур»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____________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Ажгалиев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Обычный"/>
        <w:widowControl w:val="0"/>
        <w:tabs>
          <w:tab w:val="left" w:pos="9293"/>
        </w:tabs>
        <w:ind w:left="5211" w:hanging="5211"/>
        <w:jc w:val="right"/>
        <w:rPr>
          <w:rStyle w:val="ezkurwreuab5ozgtqnkl"/>
          <w:sz w:val="24"/>
          <w:szCs w:val="24"/>
        </w:rPr>
      </w:pPr>
    </w:p>
    <w:p>
      <w:pPr>
        <w:pStyle w:val="Обычный"/>
        <w:spacing w:line="360" w:lineRule="auto"/>
        <w:ind w:left="4111" w:right="991" w:firstLine="0"/>
        <w:jc w:val="right"/>
      </w:pPr>
    </w:p>
    <w:tbl>
      <w:tblPr>
        <w:tblW w:w="932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61"/>
        <w:gridCol w:w="1092"/>
        <w:gridCol w:w="3969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right"/>
      </w:pP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МЕТОДИКА ПРОВЕДЕНИЯ ИСПЫТАНИЙ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ОТЛИЧИМОСТЬ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ОДНОРОДНОСТЬ И СТАБИЛЬНОСТЬ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ГРЕЧИХА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Обычный"/>
        <w:jc w:val="center"/>
        <w:rPr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(Fagopyrum esculentum Moench)</w:t>
      </w:r>
      <w:r>
        <w:rPr>
          <w:i w:val="1"/>
          <w:iCs w:val="1"/>
          <w:lang w:val="en-US"/>
        </w:rPr>
        <w:footnoteReference w:customMarkFollows="1" w:id="1"/>
        <w:t>*</w:t>
      </w:r>
    </w:p>
    <w:p>
      <w:pPr>
        <w:pStyle w:val="Обычный"/>
        <w:ind w:right="283"/>
        <w:jc w:val="center"/>
        <w:rPr>
          <w:b w:val="1"/>
          <w:bCs w:val="1"/>
          <w:sz w:val="24"/>
          <w:szCs w:val="24"/>
        </w:rPr>
      </w:pPr>
    </w:p>
    <w:p>
      <w:pPr>
        <w:pStyle w:val="Заголовок 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Общие положения</w:t>
      </w: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Настоящая методика применима ко всем сортам </w:t>
      </w:r>
      <w:r>
        <w:rPr>
          <w:i w:val="1"/>
          <w:iCs w:val="1"/>
          <w:sz w:val="26"/>
          <w:szCs w:val="26"/>
          <w:rtl w:val="0"/>
          <w:lang w:val="en-US"/>
        </w:rPr>
        <w:t>Fagopyrum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i w:val="1"/>
          <w:iCs w:val="1"/>
          <w:sz w:val="26"/>
          <w:szCs w:val="26"/>
          <w:rtl w:val="0"/>
          <w:lang w:val="en-US"/>
        </w:rPr>
        <w:t>esculentum</w:t>
      </w:r>
      <w:r>
        <w:rPr>
          <w:i w:val="1"/>
          <w:iCs w:val="1"/>
          <w:sz w:val="26"/>
          <w:szCs w:val="26"/>
          <w:rtl w:val="0"/>
          <w:lang w:val="ru-RU"/>
        </w:rPr>
        <w:t xml:space="preserve"> </w:t>
      </w:r>
      <w:r>
        <w:rPr>
          <w:i w:val="1"/>
          <w:iCs w:val="1"/>
          <w:sz w:val="26"/>
          <w:szCs w:val="26"/>
          <w:rtl w:val="0"/>
          <w:lang w:val="en-US"/>
        </w:rPr>
        <w:t>Moench</w:t>
      </w:r>
      <w:r>
        <w:rPr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При пользовании данной методикой следует также руководствоваться Приказом Министра сельского хозяйства Республики Казахстан от </w:t>
      </w:r>
      <w:r>
        <w:rPr>
          <w:sz w:val="26"/>
          <w:szCs w:val="26"/>
          <w:rtl w:val="0"/>
          <w:lang w:val="ru-RU"/>
        </w:rPr>
        <w:t xml:space="preserve">2 </w:t>
      </w:r>
      <w:r>
        <w:rPr>
          <w:sz w:val="26"/>
          <w:szCs w:val="26"/>
          <w:rtl w:val="0"/>
          <w:lang w:val="ru-RU"/>
        </w:rPr>
        <w:t xml:space="preserve">июля </w:t>
      </w:r>
      <w:r>
        <w:rPr>
          <w:sz w:val="26"/>
          <w:szCs w:val="26"/>
          <w:rtl w:val="0"/>
          <w:lang w:val="ru-RU"/>
        </w:rPr>
        <w:t xml:space="preserve">2015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</w:rPr>
        <w:t xml:space="preserve">            </w:t>
      </w:r>
      <w:r>
        <w:rPr>
          <w:sz w:val="26"/>
          <w:szCs w:val="26"/>
          <w:rtl w:val="0"/>
          <w:lang w:val="ru-RU"/>
        </w:rPr>
        <w:t xml:space="preserve"> №</w:t>
      </w:r>
      <w:r>
        <w:rPr>
          <w:sz w:val="26"/>
          <w:szCs w:val="26"/>
          <w:rtl w:val="0"/>
          <w:lang w:val="ru-RU"/>
        </w:rPr>
        <w:t xml:space="preserve">4-2/602 </w:t>
      </w:r>
      <w:r>
        <w:rPr>
          <w:sz w:val="26"/>
          <w:szCs w:val="26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Оценка значений количественных признаков дана в Приложении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Заголовок 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Требуемый материал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На весь цикл испытаний необходим исходный образец семян массой </w:t>
      </w:r>
      <w:r>
        <w:rPr>
          <w:sz w:val="26"/>
          <w:szCs w:val="26"/>
          <w:rtl w:val="0"/>
          <w:lang w:val="ru-RU"/>
        </w:rPr>
        <w:t xml:space="preserve">3 </w:t>
      </w:r>
      <w:r>
        <w:rPr>
          <w:sz w:val="26"/>
          <w:szCs w:val="26"/>
          <w:rtl w:val="0"/>
          <w:lang w:val="ru-RU"/>
        </w:rPr>
        <w:t>кг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соответствующий требованиям ГОСТа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по посевным качествам – </w:t>
      </w:r>
      <w:r>
        <w:rPr>
          <w:sz w:val="26"/>
          <w:szCs w:val="26"/>
          <w:rtl w:val="0"/>
          <w:lang w:val="ru-RU"/>
        </w:rPr>
        <w:t>1-</w:t>
      </w:r>
      <w:r>
        <w:rPr>
          <w:sz w:val="26"/>
          <w:szCs w:val="26"/>
          <w:rtl w:val="0"/>
          <w:lang w:val="ru-RU"/>
        </w:rPr>
        <w:t>му классу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 сортовым – не ниже </w:t>
      </w:r>
      <w:r>
        <w:rPr>
          <w:sz w:val="26"/>
          <w:szCs w:val="26"/>
          <w:rtl w:val="0"/>
          <w:lang w:val="en-US"/>
        </w:rPr>
        <w:t>I</w:t>
      </w:r>
      <w:r>
        <w:rPr>
          <w:sz w:val="26"/>
          <w:szCs w:val="26"/>
          <w:rtl w:val="0"/>
          <w:lang w:val="ru-RU"/>
        </w:rPr>
        <w:t xml:space="preserve"> категории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Семена не должны быть обработаны ядохимикатами и другими химическими препаратами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Заявитель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высылающий семена из другой страны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должен соблюдать все таможенные правила</w:t>
      </w:r>
      <w:r>
        <w:rPr>
          <w:rStyle w:val="ezkurwreuab5ozgtqnkl"/>
          <w:sz w:val="26"/>
          <w:szCs w:val="26"/>
          <w:rtl w:val="0"/>
          <w:lang w:val="ru-RU"/>
        </w:rPr>
        <w:t xml:space="preserve">. </w:t>
      </w:r>
    </w:p>
    <w:p>
      <w:pPr>
        <w:pStyle w:val="Заголовок 1"/>
        <w:numPr>
          <w:ilvl w:val="0"/>
          <w:numId w:val="5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Проведение опытов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Полевые опыты проводят в одном месте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в условиях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обеспечивающих нормальное развитие культуры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в течение двух вегетационных периодов</w:t>
      </w:r>
      <w:r>
        <w:rPr>
          <w:rStyle w:val="ezkurwreuab5ozgtqnkl"/>
          <w:sz w:val="26"/>
          <w:szCs w:val="26"/>
          <w:rtl w:val="0"/>
          <w:lang w:val="ru-RU"/>
        </w:rPr>
        <w:t xml:space="preserve">. </w:t>
      </w:r>
      <w:r>
        <w:rPr>
          <w:rStyle w:val="ezkurwreuab5ozgtqnkl"/>
          <w:sz w:val="26"/>
          <w:szCs w:val="26"/>
          <w:rtl w:val="0"/>
          <w:lang w:val="ru-RU"/>
        </w:rPr>
        <w:t>При необходимости испытание продолжают на третий год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Размер делянок должен быть таким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которые продолжаются до конца вегетационного периода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По каждому оцениваемому сорту ежегодно закладывают два типа делянок</w:t>
      </w:r>
      <w:r>
        <w:rPr>
          <w:rStyle w:val="ezkurwreuab5ozgtqnkl"/>
          <w:sz w:val="26"/>
          <w:szCs w:val="26"/>
          <w:rtl w:val="0"/>
          <w:lang w:val="ru-RU"/>
        </w:rPr>
        <w:t xml:space="preserve">: </w:t>
      </w:r>
      <w:r>
        <w:rPr>
          <w:rStyle w:val="ezkurwreuab5ozgtqnkl"/>
          <w:sz w:val="26"/>
          <w:szCs w:val="26"/>
          <w:rtl w:val="0"/>
          <w:lang w:val="ru-RU"/>
        </w:rPr>
        <w:t xml:space="preserve">“А”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>сплошного посева</w:t>
      </w:r>
      <w:r>
        <w:rPr>
          <w:rStyle w:val="ezkurwreuab5ozgtqnkl"/>
          <w:sz w:val="26"/>
          <w:szCs w:val="26"/>
          <w:rtl w:val="0"/>
          <w:lang w:val="ru-RU"/>
        </w:rPr>
        <w:t xml:space="preserve">) </w:t>
      </w:r>
      <w:r>
        <w:rPr>
          <w:rStyle w:val="ezkurwreuab5ozgtqnkl"/>
          <w:sz w:val="26"/>
          <w:szCs w:val="26"/>
          <w:rtl w:val="0"/>
          <w:lang w:val="ru-RU"/>
        </w:rPr>
        <w:t xml:space="preserve">– не менее </w:t>
      </w:r>
      <w:r>
        <w:rPr>
          <w:rStyle w:val="ezkurwreuab5ozgtqnkl"/>
          <w:sz w:val="26"/>
          <w:szCs w:val="26"/>
          <w:rtl w:val="0"/>
          <w:lang w:val="ru-RU"/>
        </w:rPr>
        <w:t xml:space="preserve">3000 </w:t>
      </w:r>
      <w:r>
        <w:rPr>
          <w:rStyle w:val="ezkurwreuab5ozgtqnkl"/>
          <w:sz w:val="26"/>
          <w:szCs w:val="26"/>
          <w:rtl w:val="0"/>
          <w:lang w:val="ru-RU"/>
        </w:rPr>
        <w:t>растений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 xml:space="preserve">разделенных на два повторения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>размещение систематическое</w:t>
      </w:r>
      <w:r>
        <w:rPr>
          <w:rStyle w:val="ezkurwreuab5ozgtqnkl"/>
          <w:sz w:val="26"/>
          <w:szCs w:val="26"/>
          <w:rtl w:val="0"/>
          <w:lang w:val="ru-RU"/>
        </w:rPr>
        <w:t xml:space="preserve">); </w:t>
      </w:r>
      <w:r>
        <w:rPr>
          <w:rStyle w:val="ezkurwreuab5ozgtqnkl"/>
          <w:sz w:val="26"/>
          <w:szCs w:val="26"/>
          <w:rtl w:val="0"/>
          <w:lang w:val="ru-RU"/>
        </w:rPr>
        <w:t xml:space="preserve">“Б” </w:t>
      </w:r>
      <w:r>
        <w:rPr>
          <w:rStyle w:val="ezkurwreuab5ozgtqnkl"/>
          <w:sz w:val="26"/>
          <w:szCs w:val="26"/>
          <w:rtl w:val="0"/>
          <w:lang w:val="ru-RU"/>
        </w:rPr>
        <w:t>(</w:t>
      </w:r>
      <w:r>
        <w:rPr>
          <w:rStyle w:val="ezkurwreuab5ozgtqnkl"/>
          <w:sz w:val="26"/>
          <w:szCs w:val="26"/>
          <w:rtl w:val="0"/>
          <w:lang w:val="ru-RU"/>
        </w:rPr>
        <w:t xml:space="preserve">отдельно стоящих растений по схеме </w:t>
      </w:r>
      <w:r>
        <w:rPr>
          <w:rStyle w:val="ezkurwreuab5ozgtqnkl"/>
          <w:sz w:val="26"/>
          <w:szCs w:val="26"/>
          <w:rtl w:val="0"/>
          <w:lang w:val="ru-RU"/>
        </w:rPr>
        <w:t xml:space="preserve">40-45 </w:t>
      </w:r>
      <w:r>
        <w:rPr>
          <w:rStyle w:val="ezkurwreuab5ozgtqnkl"/>
          <w:sz w:val="26"/>
          <w:szCs w:val="26"/>
          <w:rtl w:val="0"/>
          <w:lang w:val="ru-RU"/>
        </w:rPr>
        <w:t xml:space="preserve">х </w:t>
      </w:r>
      <w:r>
        <w:rPr>
          <w:rStyle w:val="ezkurwreuab5ozgtqnkl"/>
          <w:sz w:val="26"/>
          <w:szCs w:val="26"/>
          <w:rtl w:val="0"/>
          <w:lang w:val="ru-RU"/>
        </w:rPr>
        <w:t xml:space="preserve">5 </w:t>
      </w:r>
      <w:r>
        <w:rPr>
          <w:rStyle w:val="ezkurwreuab5ozgtqnkl"/>
          <w:sz w:val="26"/>
          <w:szCs w:val="26"/>
          <w:rtl w:val="0"/>
          <w:lang w:val="ru-RU"/>
        </w:rPr>
        <w:t>см</w:t>
      </w:r>
      <w:r>
        <w:rPr>
          <w:rStyle w:val="ezkurwreuab5ozgtqnkl"/>
          <w:sz w:val="26"/>
          <w:szCs w:val="26"/>
          <w:rtl w:val="0"/>
          <w:lang w:val="ru-RU"/>
        </w:rPr>
        <w:t xml:space="preserve">) </w:t>
      </w:r>
      <w:r>
        <w:rPr>
          <w:rStyle w:val="ezkurwreuab5ozgtqnkl"/>
          <w:sz w:val="26"/>
          <w:szCs w:val="26"/>
          <w:rtl w:val="0"/>
          <w:lang w:val="ru-RU"/>
        </w:rPr>
        <w:t xml:space="preserve">– </w:t>
      </w:r>
      <w:r>
        <w:rPr>
          <w:rStyle w:val="ezkurwreuab5ozgtqnkl"/>
          <w:sz w:val="26"/>
          <w:szCs w:val="26"/>
          <w:rtl w:val="0"/>
          <w:lang w:val="ru-RU"/>
        </w:rPr>
        <w:t xml:space="preserve">150 </w:t>
      </w:r>
      <w:r>
        <w:rPr>
          <w:rStyle w:val="ezkurwreuab5ozgtqnkl"/>
          <w:sz w:val="26"/>
          <w:szCs w:val="26"/>
          <w:rtl w:val="0"/>
          <w:lang w:val="ru-RU"/>
        </w:rPr>
        <w:t>растений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разделенных на три повторения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7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Оцениваемый и похожие на него сорта размещают на смежных делянках</w:t>
      </w:r>
      <w:r>
        <w:rPr>
          <w:rStyle w:val="ezkurwreuab5ozgtqnkl"/>
          <w:sz w:val="26"/>
          <w:szCs w:val="26"/>
          <w:rtl w:val="0"/>
          <w:lang w:val="ru-RU"/>
        </w:rPr>
        <w:t xml:space="preserve">. </w:t>
      </w:r>
      <w:r>
        <w:rPr>
          <w:rStyle w:val="ezkurwreuab5ozgtqnkl"/>
          <w:sz w:val="26"/>
          <w:szCs w:val="26"/>
          <w:rtl w:val="0"/>
          <w:lang w:val="ru-RU"/>
        </w:rPr>
        <w:t>В опыте размещают и делянки эталонных сортов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Заголовок 1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Методы и наблюдения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Если не указано иное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наблюдения по оценке отличимости и однородности проводят на всех растениях делянки «А» по признакам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 xml:space="preserve">помеченным как </w:t>
      </w:r>
      <w:r>
        <w:rPr>
          <w:rStyle w:val="ezkurwreuab5ozgtqnkl"/>
          <w:sz w:val="26"/>
          <w:szCs w:val="26"/>
          <w:rtl w:val="0"/>
          <w:lang w:val="ru-RU"/>
        </w:rPr>
        <w:t xml:space="preserve">VG, </w:t>
      </w:r>
      <w:r>
        <w:rPr>
          <w:rStyle w:val="ezkurwreuab5ozgtqnkl"/>
          <w:sz w:val="26"/>
          <w:szCs w:val="26"/>
          <w:rtl w:val="0"/>
          <w:lang w:val="ru-RU"/>
        </w:rPr>
        <w:t>и на всех растениях делянки «Б» по признакам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 xml:space="preserve">отмеченным как М или </w:t>
      </w:r>
      <w:r>
        <w:rPr>
          <w:rStyle w:val="ezkurwreuab5ozgtqnkl"/>
          <w:sz w:val="26"/>
          <w:szCs w:val="26"/>
          <w:rtl w:val="0"/>
          <w:lang w:val="ru-RU"/>
        </w:rPr>
        <w:t>VS.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Однородность сорта определяется относительно фактической однородности общеизвестного сорта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Обычный"/>
        <w:numPr>
          <w:ilvl w:val="0"/>
          <w:numId w:val="10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rStyle w:val="ezkurwreuab5ozgtqnkl"/>
          <w:sz w:val="26"/>
          <w:szCs w:val="26"/>
          <w:rtl w:val="0"/>
          <w:lang w:val="ru-RU"/>
        </w:rPr>
        <w:t>Все наблюдения на листе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стебле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цветке</w:t>
      </w:r>
      <w:r>
        <w:rPr>
          <w:rStyle w:val="ezkurwreuab5ozgtqnkl"/>
          <w:sz w:val="26"/>
          <w:szCs w:val="26"/>
          <w:rtl w:val="0"/>
          <w:lang w:val="ru-RU"/>
        </w:rPr>
        <w:t xml:space="preserve">, </w:t>
      </w:r>
      <w:r>
        <w:rPr>
          <w:rStyle w:val="ezkurwreuab5ozgtqnkl"/>
          <w:sz w:val="26"/>
          <w:szCs w:val="26"/>
          <w:rtl w:val="0"/>
          <w:lang w:val="ru-RU"/>
        </w:rPr>
        <w:t>соцветии проводят в фазу цветения</w:t>
      </w:r>
      <w:r>
        <w:rPr>
          <w:rStyle w:val="ezkurwreuab5ozgtqnkl"/>
          <w:sz w:val="26"/>
          <w:szCs w:val="26"/>
          <w:rtl w:val="0"/>
          <w:lang w:val="ru-RU"/>
        </w:rPr>
        <w:t xml:space="preserve">. </w:t>
      </w:r>
      <w:r>
        <w:rPr>
          <w:rStyle w:val="ezkurwreuab5ozgtqnkl"/>
          <w:sz w:val="26"/>
          <w:szCs w:val="26"/>
          <w:rtl w:val="0"/>
          <w:lang w:val="ru-RU"/>
        </w:rPr>
        <w:t>Все наблюдения на семенах проводят в фазу созревания</w:t>
      </w:r>
      <w:r>
        <w:rPr>
          <w:rStyle w:val="ezkurwreuab5ozgtqnkl"/>
          <w:sz w:val="26"/>
          <w:szCs w:val="26"/>
          <w:rtl w:val="0"/>
          <w:lang w:val="ru-RU"/>
        </w:rPr>
        <w:t>.</w:t>
      </w:r>
    </w:p>
    <w:p>
      <w:pPr>
        <w:pStyle w:val="Заголовок 1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Группировка сортов</w:t>
      </w:r>
    </w:p>
    <w:p>
      <w:pPr>
        <w:pStyle w:val="Основной текст с отступом 2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Коллекцию сортов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оцениваемые и похожие на них сорта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разбивают на группы для облегчения оценки на отличимость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Для группировки используют такие 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исходя из практического опыта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варьируют или варьируют незначительно в пределах сорта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степени их выраженности в коллекции распределены равномерно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Рекомендуется использовать следующие признаки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numPr>
          <w:ilvl w:val="0"/>
          <w:numId w:val="13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Время </w:t>
      </w:r>
      <w:r>
        <w:rPr>
          <w:sz w:val="26"/>
          <w:szCs w:val="26"/>
          <w:rtl w:val="0"/>
        </w:rPr>
        <w:t>начала</w:t>
      </w:r>
      <w:r>
        <w:rPr>
          <w:sz w:val="26"/>
          <w:szCs w:val="26"/>
          <w:rtl w:val="0"/>
          <w:lang w:val="ru-RU"/>
        </w:rPr>
        <w:t xml:space="preserve"> цветения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 xml:space="preserve">признак </w:t>
      </w:r>
      <w:r>
        <w:rPr>
          <w:sz w:val="26"/>
          <w:szCs w:val="26"/>
          <w:rtl w:val="0"/>
        </w:rPr>
        <w:t>5);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Растение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высота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</w:rPr>
        <w:t>7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Обычный"/>
        <w:numPr>
          <w:ilvl w:val="0"/>
          <w:numId w:val="13"/>
        </w:numPr>
        <w:bidi w:val="0"/>
        <w:ind w:right="0"/>
        <w:jc w:val="left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Цветок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цвет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ru-RU"/>
        </w:rPr>
        <w:t xml:space="preserve">лепестков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</w:rPr>
        <w:t>11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Стебель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количество узлов в зоне ветвления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</w:rPr>
        <w:t>15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Время созревания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признак </w:t>
      </w:r>
      <w:r>
        <w:rPr>
          <w:sz w:val="26"/>
          <w:szCs w:val="26"/>
          <w:rtl w:val="0"/>
        </w:rPr>
        <w:t>17</w:t>
      </w:r>
      <w:r>
        <w:rPr>
          <w:sz w:val="26"/>
          <w:szCs w:val="26"/>
          <w:rtl w:val="0"/>
          <w:lang w:val="ru-RU"/>
        </w:rPr>
        <w:t>)</w:t>
      </w:r>
      <w:r>
        <w:rPr>
          <w:sz w:val="26"/>
          <w:szCs w:val="26"/>
          <w:rtl w:val="0"/>
        </w:rPr>
        <w:t>;</w:t>
      </w:r>
    </w:p>
    <w:p>
      <w:pPr>
        <w:pStyle w:val="Обычный"/>
        <w:numPr>
          <w:ilvl w:val="0"/>
          <w:numId w:val="13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Семена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окраска </w:t>
      </w:r>
      <w:r>
        <w:rPr>
          <w:sz w:val="26"/>
          <w:szCs w:val="26"/>
          <w:rtl w:val="0"/>
        </w:rPr>
        <w:t xml:space="preserve">лузги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 xml:space="preserve">признак </w:t>
      </w:r>
      <w:r>
        <w:rPr>
          <w:sz w:val="26"/>
          <w:szCs w:val="26"/>
          <w:rtl w:val="0"/>
        </w:rPr>
        <w:t>20).</w:t>
      </w:r>
    </w:p>
    <w:p>
      <w:pPr>
        <w:pStyle w:val="Заголовок 1"/>
        <w:numPr>
          <w:ilvl w:val="0"/>
          <w:numId w:val="14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Признаки и обозначения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Признаки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используемые для оценки отличимости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однородности и стабильности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степени их выраженности приведены в таблице </w:t>
      </w:r>
      <w:r>
        <w:rPr>
          <w:sz w:val="26"/>
          <w:szCs w:val="26"/>
          <w:rtl w:val="0"/>
          <w:lang w:val="en-US"/>
        </w:rPr>
        <w:t>VII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(*) </w:t>
      </w:r>
      <w:r>
        <w:rPr>
          <w:sz w:val="26"/>
          <w:szCs w:val="26"/>
          <w:rtl w:val="0"/>
          <w:lang w:val="ru-RU"/>
        </w:rPr>
        <w:t>указывает на 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данный признак следует учитывать каждый вегетационный период и обязательно включать в описание сорта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 исключением случаев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степень выраженности признака из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за условий вегетационного периода и других объективных причин делает это невозможным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отметка </w:t>
      </w:r>
      <w:r>
        <w:rPr>
          <w:sz w:val="26"/>
          <w:szCs w:val="26"/>
          <w:rtl w:val="0"/>
          <w:lang w:val="ru-RU"/>
        </w:rPr>
        <w:t xml:space="preserve">(+) </w:t>
      </w:r>
      <w:r>
        <w:rPr>
          <w:sz w:val="26"/>
          <w:szCs w:val="26"/>
          <w:rtl w:val="0"/>
          <w:lang w:val="ru-RU"/>
        </w:rPr>
        <w:t>означает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описание признака сопровождается в методике дополнительными объяснениями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иллюстрациями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каждому признаку указан метод его учета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 – непосредственное измерение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VG </w:t>
      </w:r>
      <w:r>
        <w:rPr>
          <w:sz w:val="26"/>
          <w:szCs w:val="26"/>
          <w:rtl w:val="0"/>
          <w:lang w:val="ru-RU"/>
        </w:rPr>
        <w:t>– визуальная однократная оценка группы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VS </w:t>
      </w:r>
      <w:r>
        <w:rPr>
          <w:sz w:val="26"/>
          <w:szCs w:val="26"/>
          <w:rtl w:val="0"/>
          <w:lang w:val="ru-RU"/>
        </w:rPr>
        <w:t>– визуальная оценка определенного количества отдельных растений или частей растений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 – специальные испытания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Значениям выраженности признака даны индексы </w:t>
      </w:r>
      <w:r>
        <w:rPr>
          <w:sz w:val="26"/>
          <w:szCs w:val="26"/>
          <w:rtl w:val="0"/>
          <w:lang w:val="ru-RU"/>
        </w:rPr>
        <w:t xml:space="preserve">(1-9) </w:t>
      </w:r>
      <w:r>
        <w:rPr>
          <w:sz w:val="26"/>
          <w:szCs w:val="26"/>
          <w:rtl w:val="0"/>
          <w:lang w:val="ru-RU"/>
        </w:rPr>
        <w:t>для электронной обработки результатов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большинству значений выраженности признаков указаны эталонные сорта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8"/>
        <w:jc w:val="center"/>
        <w:rPr>
          <w:rStyle w:val="ezkurwreuab5ozgtqnkl"/>
          <w:sz w:val="26"/>
          <w:szCs w:val="26"/>
        </w:rPr>
      </w:pPr>
    </w:p>
    <w:p>
      <w:pPr>
        <w:pStyle w:val="Заголовок 1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Таблица признаков</w:t>
      </w:r>
    </w:p>
    <w:tbl>
      <w:tblPr>
        <w:tblW w:w="9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"/>
        <w:gridCol w:w="2652"/>
        <w:gridCol w:w="1175"/>
        <w:gridCol w:w="2410"/>
        <w:gridCol w:w="311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1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Порядок учета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Степень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выраженности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1. (*) 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QL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Плоидность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диплоид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тетраплоид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2.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Семядоля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09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очень слаб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слабый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сильный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3.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51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отсутствует или слаб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сильный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 (*)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Соцветие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антоциановая окраска бутона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отсутствует или очень 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слабая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5. 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Время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начала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цветения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позднее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6. (+)QL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тип роста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65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детерменантный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индетерменантный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высота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MG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короткое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длинное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8.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основания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усеченная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слабо сердцевидн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сильно сердцевидная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стреловидная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9.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Листовая пластинка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интенсивн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ость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зелен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ого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цвет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темный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10.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размер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большой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(*)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лепестков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белый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зеленый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светло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красный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красный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12.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 цветоножки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13.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соцветий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65 VG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много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14.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78 MS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15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*)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узлов в зоне ветвления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78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мало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16.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диаметр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78 MS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маленький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большой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17. (*) (+ )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Время созревания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(75%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зерен коричневые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89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G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раннее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позднее</w:t>
            </w:r>
          </w:p>
          <w:p>
            <w:pPr>
              <w:pStyle w:val="Обычный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18.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Семена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длина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99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короткая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длинная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19.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Семена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форма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99 VG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эллиптическая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овальная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усеченная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20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*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окраска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лузги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99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VG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ер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средне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темно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коричневая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черная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21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QN 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Масса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1000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зерен</w:t>
            </w:r>
          </w:p>
        </w:tc>
        <w:tc>
          <w:tcPr>
            <w:tcW w:type="dxa" w:w="1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99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(b)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низкая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высокая</w:t>
            </w:r>
          </w:p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lang w:val="ru-RU"/>
              </w:rPr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                      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Заголовок 1"/>
        <w:widowControl w:val="0"/>
        <w:numPr>
          <w:ilvl w:val="0"/>
          <w:numId w:val="15"/>
        </w:numPr>
      </w:pPr>
    </w:p>
    <w:p>
      <w:pPr>
        <w:pStyle w:val="Заголовок 1"/>
        <w:numPr>
          <w:ilvl w:val="0"/>
          <w:numId w:val="16"/>
        </w:numPr>
        <w:bidi w:val="0"/>
        <w:ind w:right="0"/>
        <w:jc w:val="left"/>
        <w:rPr>
          <w:rFonts w:ascii="Times New Roman" w:hAnsi="Times New Roman" w:hint="default"/>
          <w:sz w:val="26"/>
          <w:szCs w:val="26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6"/>
          <w:szCs w:val="26"/>
          <w:rtl w:val="0"/>
          <w:lang w:val="ru-RU"/>
        </w:rPr>
        <w:t>Объяснения и методы проведения учетов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  <w:lang w:val="ru-RU"/>
        </w:rPr>
        <w:t xml:space="preserve">1. </w:t>
      </w:r>
      <w:r>
        <w:rPr>
          <w:sz w:val="26"/>
          <w:szCs w:val="26"/>
          <w:u w:val="single"/>
          <w:rtl w:val="0"/>
          <w:lang w:val="ru-RU"/>
        </w:rPr>
        <w:t>Плоидность</w:t>
      </w:r>
    </w:p>
    <w:p>
      <w:pPr>
        <w:pStyle w:val="Основной текст 3"/>
        <w:tabs>
          <w:tab w:val="left" w:pos="8222"/>
        </w:tabs>
      </w:pPr>
      <w:r>
        <w:rPr>
          <w:rStyle w:val="ezkurwreuab5ozgtqnkl"/>
          <w:rtl w:val="0"/>
          <w:lang w:val="ru-RU"/>
        </w:rPr>
        <w:t xml:space="preserve">Тетраплоидные растения определяют по совокупности морфологических признаков </w:t>
      </w:r>
      <w:r>
        <w:rPr>
          <w:rStyle w:val="ezkurwreuab5ozgtqnkl"/>
          <w:rtl w:val="0"/>
          <w:lang w:val="ru-RU"/>
        </w:rPr>
        <w:t>(</w:t>
      </w:r>
      <w:r>
        <w:rPr>
          <w:rStyle w:val="ezkurwreuab5ozgtqnkl"/>
          <w:rtl w:val="0"/>
          <w:lang w:val="ru-RU"/>
        </w:rPr>
        <w:t>утолщенная листовая пластинка с волнистым краем</w:t>
      </w:r>
      <w:r>
        <w:rPr>
          <w:rStyle w:val="ezkurwreuab5ozgtqnkl"/>
          <w:rtl w:val="0"/>
          <w:lang w:val="ru-RU"/>
        </w:rPr>
        <w:t xml:space="preserve">, </w:t>
      </w:r>
      <w:r>
        <w:rPr>
          <w:rStyle w:val="ezkurwreuab5ozgtqnkl"/>
          <w:rtl w:val="0"/>
          <w:lang w:val="ru-RU"/>
        </w:rPr>
        <w:t>крупные цветки и плоды</w:t>
      </w:r>
      <w:r>
        <w:rPr>
          <w:rStyle w:val="ezkurwreuab5ozgtqnkl"/>
          <w:rtl w:val="0"/>
          <w:lang w:val="ru-RU"/>
        </w:rPr>
        <w:t xml:space="preserve">, </w:t>
      </w:r>
      <w:r>
        <w:rPr>
          <w:rStyle w:val="ezkurwreuab5ozgtqnkl"/>
          <w:rtl w:val="0"/>
          <w:lang w:val="ru-RU"/>
        </w:rPr>
        <w:t>утолщенные грани околоплодника</w:t>
      </w:r>
      <w:r>
        <w:rPr>
          <w:rStyle w:val="ezkurwreuab5ozgtqnkl"/>
          <w:rtl w:val="0"/>
          <w:lang w:val="ru-RU"/>
        </w:rPr>
        <w:t xml:space="preserve">, </w:t>
      </w:r>
      <w:r>
        <w:rPr>
          <w:rStyle w:val="ezkurwreuab5ozgtqnkl"/>
          <w:rtl w:val="0"/>
          <w:lang w:val="ru-RU"/>
        </w:rPr>
        <w:t>непрекращающееся цветение</w:t>
      </w:r>
      <w:r>
        <w:rPr>
          <w:rStyle w:val="ezkurwreuab5ozgtqnkl"/>
          <w:rtl w:val="0"/>
          <w:lang w:val="ru-RU"/>
        </w:rPr>
        <w:t xml:space="preserve">). </w:t>
      </w:r>
      <w:r>
        <w:rPr>
          <w:rStyle w:val="ezkurwreuab5ozgtqnkl"/>
          <w:rtl w:val="0"/>
          <w:lang w:val="ru-RU"/>
        </w:rPr>
        <w:t xml:space="preserve">В сомнительных случаях плоидность определяют подсчетом числа хромосом не менее чем у </w:t>
      </w:r>
      <w:r>
        <w:rPr>
          <w:rStyle w:val="ezkurwreuab5ozgtqnkl"/>
          <w:rtl w:val="0"/>
          <w:lang w:val="ru-RU"/>
        </w:rPr>
        <w:t xml:space="preserve">50 </w:t>
      </w:r>
      <w:r>
        <w:rPr>
          <w:rStyle w:val="ezkurwreuab5ozgtqnkl"/>
          <w:rtl w:val="0"/>
          <w:lang w:val="ru-RU"/>
        </w:rPr>
        <w:t>проростков</w:t>
      </w:r>
      <w:r>
        <w:rPr>
          <w:rStyle w:val="ezkurwreuab5ozgtqnkl"/>
          <w:rtl w:val="0"/>
          <w:lang w:val="ru-RU"/>
        </w:rPr>
        <w:t>.</w:t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4"/>
          <w:szCs w:val="24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</w:rPr>
        <w:t xml:space="preserve">7 </w:t>
      </w:r>
      <w:r>
        <w:rPr>
          <w:sz w:val="26"/>
          <w:szCs w:val="26"/>
          <w:u w:val="single"/>
          <w:rtl w:val="0"/>
        </w:rPr>
        <w:t xml:space="preserve">и </w:t>
      </w:r>
      <w:r>
        <w:rPr>
          <w:sz w:val="26"/>
          <w:szCs w:val="26"/>
          <w:u w:val="single"/>
          <w:rtl w:val="0"/>
        </w:rPr>
        <w:t>14</w:t>
      </w:r>
      <w:r>
        <w:rPr>
          <w:sz w:val="26"/>
          <w:szCs w:val="26"/>
          <w:u w:val="single"/>
          <w:rtl w:val="0"/>
          <w:lang w:val="ru-RU"/>
        </w:rPr>
        <w:t xml:space="preserve">. </w:t>
      </w:r>
      <w:r>
        <w:rPr>
          <w:sz w:val="26"/>
          <w:szCs w:val="26"/>
          <w:u w:val="single"/>
          <w:rtl w:val="0"/>
        </w:rPr>
        <w:t>Растение</w:t>
      </w:r>
      <w:r>
        <w:rPr>
          <w:sz w:val="26"/>
          <w:szCs w:val="26"/>
          <w:u w:val="single"/>
          <w:rtl w:val="0"/>
        </w:rPr>
        <w:t xml:space="preserve">: </w:t>
      </w:r>
      <w:r>
        <w:rPr>
          <w:sz w:val="26"/>
          <w:szCs w:val="26"/>
          <w:u w:val="single"/>
          <w:rtl w:val="0"/>
        </w:rPr>
        <w:t>высота и стебель</w:t>
      </w:r>
      <w:r>
        <w:rPr>
          <w:sz w:val="26"/>
          <w:szCs w:val="26"/>
          <w:u w:val="single"/>
          <w:rtl w:val="0"/>
        </w:rPr>
        <w:t xml:space="preserve">: </w:t>
      </w:r>
      <w:r>
        <w:rPr>
          <w:sz w:val="26"/>
          <w:szCs w:val="26"/>
          <w:u w:val="single"/>
          <w:rtl w:val="0"/>
        </w:rPr>
        <w:t>длина</w:t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line">
                  <wp:posOffset>1555750</wp:posOffset>
                </wp:positionV>
                <wp:extent cx="914400" cy="428625"/>
                <wp:effectExtent l="0" t="0" r="0" b="0"/>
                <wp:wrapNone/>
                <wp:docPr id="1073741825" name="officeArt object" descr="Растение: высот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Растение</w:t>
                            </w:r>
                            <w:r>
                              <w:rPr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tl w:val="0"/>
                              </w:rPr>
                              <w:t>высота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2.2pt;margin-top:122.5pt;width:72.0pt;height:33.8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Растение</w:t>
                      </w:r>
                      <w:r>
                        <w:rPr>
                          <w:rtl w:val="0"/>
                        </w:rPr>
                        <w:t xml:space="preserve">: </w:t>
                      </w:r>
                      <w:r>
                        <w:rPr>
                          <w:rtl w:val="0"/>
                        </w:rPr>
                        <w:t>высота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line">
                  <wp:posOffset>1612900</wp:posOffset>
                </wp:positionV>
                <wp:extent cx="1123950" cy="247650"/>
                <wp:effectExtent l="0" t="0" r="0" b="0"/>
                <wp:wrapNone/>
                <wp:docPr id="1073741826" name="officeArt object" descr="Стебель: длин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Стебель</w:t>
                            </w:r>
                            <w:r>
                              <w:rPr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tl w:val="0"/>
                              </w:rPr>
                              <w:t>длина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.5pt;margin-top:127.0pt;width:88.5pt;height:19.5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Стебель</w:t>
                      </w:r>
                      <w:r>
                        <w:rPr>
                          <w:rtl w:val="0"/>
                        </w:rPr>
                        <w:t xml:space="preserve">: </w:t>
                      </w:r>
                      <w:r>
                        <w:rPr>
                          <w:rtl w:val="0"/>
                        </w:rPr>
                        <w:t>длина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w:drawing xmlns:a="http://schemas.openxmlformats.org/drawingml/2006/main">
          <wp:inline distT="0" distB="0" distL="0" distR="0">
            <wp:extent cx="3572510" cy="3372485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3372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</w:p>
    <w:p>
      <w:pPr>
        <w:pStyle w:val="Обычный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</w:rPr>
        <w:t>15</w:t>
      </w:r>
      <w:r>
        <w:rPr>
          <w:sz w:val="26"/>
          <w:szCs w:val="26"/>
          <w:u w:val="single"/>
          <w:rtl w:val="0"/>
          <w:lang w:val="ru-RU"/>
        </w:rPr>
        <w:t xml:space="preserve">. </w:t>
      </w:r>
      <w:r>
        <w:rPr>
          <w:sz w:val="26"/>
          <w:szCs w:val="26"/>
          <w:u w:val="single"/>
          <w:rtl w:val="0"/>
          <w:lang w:val="ru-RU"/>
        </w:rPr>
        <w:t>Стебель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>количество узлов в зоне ветвления</w:t>
      </w:r>
    </w:p>
    <w:p>
      <w:pPr>
        <w:pStyle w:val="Обычный"/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652780</wp:posOffset>
            </wp:positionH>
            <wp:positionV relativeFrom="line">
              <wp:posOffset>198119</wp:posOffset>
            </wp:positionV>
            <wp:extent cx="2435225" cy="4114800"/>
            <wp:effectExtent l="0" t="0" r="0" b="0"/>
            <wp:wrapTopAndBottom distT="0" distB="0"/>
            <wp:docPr id="1073741828" name="officeArt object" descr="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.png" descr="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411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бычный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1 </w:t>
      </w:r>
      <w:r>
        <w:rPr>
          <w:sz w:val="26"/>
          <w:szCs w:val="26"/>
          <w:rtl w:val="0"/>
          <w:lang w:val="ru-RU"/>
        </w:rPr>
        <w:t>– зона ветвления</w:t>
      </w:r>
      <w:r>
        <w:rPr>
          <w:sz w:val="26"/>
          <w:szCs w:val="26"/>
          <w:rtl w:val="0"/>
          <w:lang w:val="ru-RU"/>
        </w:rPr>
        <w:t xml:space="preserve">, 2 </w:t>
      </w:r>
      <w:r>
        <w:rPr>
          <w:sz w:val="26"/>
          <w:szCs w:val="26"/>
          <w:rtl w:val="0"/>
          <w:lang w:val="ru-RU"/>
        </w:rPr>
        <w:t>– зона плодообразования</w:t>
      </w:r>
    </w:p>
    <w:p>
      <w:pPr>
        <w:pStyle w:val="Обычный"/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1</w:t>
        <w:tab/>
        <w:tab/>
        <w:t xml:space="preserve">         2</w:t>
        <w:tab/>
        <w:tab/>
        <w:tab/>
        <w:t xml:space="preserve">  3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– верхняя ветвь с нормально развитой зоной ветвления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два узла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Обычный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2, 3 </w:t>
      </w:r>
      <w:r>
        <w:rPr>
          <w:sz w:val="24"/>
          <w:szCs w:val="24"/>
          <w:rtl w:val="0"/>
          <w:lang w:val="ru-RU"/>
        </w:rPr>
        <w:t xml:space="preserve">– верхняя ветвь с редуцированной зоной ветвления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узел один или отсутствует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соотсветственно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Обычный"/>
        <w:tabs>
          <w:tab w:val="left" w:pos="8222"/>
        </w:tabs>
        <w:jc w:val="both"/>
        <w:rPr>
          <w:rStyle w:val="ezkurwreuab5ozgtqnkl"/>
          <w:sz w:val="22"/>
          <w:szCs w:val="22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</w:rPr>
        <w:t xml:space="preserve">К </w:t>
      </w:r>
      <w:r>
        <w:rPr>
          <w:sz w:val="22"/>
          <w:szCs w:val="22"/>
          <w:u w:val="single"/>
          <w:rtl w:val="0"/>
        </w:rPr>
        <w:t xml:space="preserve">8. </w:t>
      </w:r>
      <w:r>
        <w:rPr>
          <w:sz w:val="22"/>
          <w:szCs w:val="22"/>
          <w:u w:val="single"/>
          <w:rtl w:val="0"/>
          <w:lang w:val="ru-RU"/>
        </w:rPr>
        <w:t>Листовая пластинка</w:t>
      </w:r>
      <w:r>
        <w:rPr>
          <w:sz w:val="22"/>
          <w:szCs w:val="22"/>
          <w:u w:val="single"/>
          <w:rtl w:val="0"/>
          <w:lang w:val="ru-RU"/>
        </w:rPr>
        <w:t xml:space="preserve">: </w:t>
      </w:r>
      <w:r>
        <w:rPr>
          <w:sz w:val="22"/>
          <w:szCs w:val="22"/>
          <w:u w:val="single"/>
          <w:rtl w:val="0"/>
          <w:lang w:val="ru-RU"/>
        </w:rPr>
        <w:t>форма</w:t>
      </w:r>
      <w:r>
        <w:rPr>
          <w:sz w:val="22"/>
          <w:szCs w:val="22"/>
          <w:u w:val="single"/>
          <w:rtl w:val="0"/>
        </w:rPr>
        <w:t xml:space="preserve"> </w:t>
      </w:r>
      <w:r>
        <w:rPr>
          <w:sz w:val="22"/>
          <w:szCs w:val="22"/>
          <w:u w:val="single"/>
          <w:rtl w:val="0"/>
          <w:lang w:val="ru-RU"/>
        </w:rPr>
        <w:t>основания</w:t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1513839</wp:posOffset>
                </wp:positionH>
                <wp:positionV relativeFrom="line">
                  <wp:posOffset>1430655</wp:posOffset>
                </wp:positionV>
                <wp:extent cx="1323975" cy="238125"/>
                <wp:effectExtent l="0" t="0" r="0" b="0"/>
                <wp:wrapNone/>
                <wp:docPr id="1073741829" name="officeArt object" descr="Слабо сердцевид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Слабо сердцевидная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9.2pt;margin-top:112.7pt;width:104.2pt;height:18.8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Слабо сердцевидная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line">
                  <wp:posOffset>1449705</wp:posOffset>
                </wp:positionV>
                <wp:extent cx="1476375" cy="238125"/>
                <wp:effectExtent l="0" t="0" r="0" b="0"/>
                <wp:wrapNone/>
                <wp:docPr id="1073741830" name="officeArt object" descr="сильно сердцевид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сильно сердцевидная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39.9pt;margin-top:114.2pt;width:116.2pt;height:18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сильно сердцевидная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line">
                  <wp:posOffset>1440180</wp:posOffset>
                </wp:positionV>
                <wp:extent cx="1476375" cy="238125"/>
                <wp:effectExtent l="0" t="0" r="0" b="0"/>
                <wp:wrapNone/>
                <wp:docPr id="1073741831" name="officeArt object" descr="стреловид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стреловидная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72.0pt;margin-top:113.4pt;width:116.2pt;height:18.8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стреловидная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  <w:lang w:val="ru-RU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line">
                  <wp:posOffset>1449705</wp:posOffset>
                </wp:positionV>
                <wp:extent cx="866775" cy="238125"/>
                <wp:effectExtent l="0" t="0" r="0" b="0"/>
                <wp:wrapNone/>
                <wp:docPr id="1073741832" name="officeArt object" descr="усечен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усеченная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8.2pt;margin-top:114.2pt;width:68.2pt;height:18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усеченная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  <w:lang w:val="ru-RU"/>
        </w:rPr>
        <w:drawing xmlns:a="http://schemas.openxmlformats.org/drawingml/2006/main">
          <wp:inline distT="0" distB="0" distL="0" distR="0">
            <wp:extent cx="6211690" cy="1750391"/>
            <wp:effectExtent l="0" t="0" r="0" b="0"/>
            <wp:docPr id="1073741833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690" cy="1750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</w:rPr>
      </w:pPr>
      <w:r>
        <w:rPr>
          <w:sz w:val="22"/>
          <w:szCs w:val="22"/>
          <w:u w:val="single"/>
          <w:rtl w:val="0"/>
        </w:rPr>
        <w:t xml:space="preserve">К </w:t>
      </w:r>
      <w:r>
        <w:rPr>
          <w:sz w:val="22"/>
          <w:szCs w:val="22"/>
          <w:u w:val="single"/>
          <w:rtl w:val="0"/>
        </w:rPr>
        <w:t>12.</w:t>
      </w:r>
      <w:r>
        <w:rPr>
          <w:sz w:val="22"/>
          <w:szCs w:val="22"/>
          <w:rtl w:val="0"/>
          <w:lang w:val="ru-RU"/>
        </w:rPr>
        <w:t xml:space="preserve"> Цветок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длина цветоножки</w:t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line">
                  <wp:posOffset>345440</wp:posOffset>
                </wp:positionV>
                <wp:extent cx="866775" cy="238445"/>
                <wp:effectExtent l="0" t="0" r="0" b="0"/>
                <wp:wrapNone/>
                <wp:docPr id="1073741834" name="officeArt object" descr="цветоножки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цветоножки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08.4pt;margin-top:27.2pt;width:68.2pt;height:18.8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цветоножки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3982085" cy="2400936"/>
            <wp:effectExtent l="0" t="0" r="0" b="0"/>
            <wp:wrapNone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400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inline distT="0" distB="0" distL="0" distR="0">
                <wp:extent cx="3982085" cy="2400936"/>
                <wp:effectExtent l="0" t="0" r="0" b="0"/>
                <wp:docPr id="107374183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24009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313.5pt;height:189.1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</w:rPr>
        <w:t xml:space="preserve">К </w:t>
      </w:r>
      <w:r>
        <w:rPr>
          <w:sz w:val="22"/>
          <w:szCs w:val="22"/>
          <w:u w:val="single"/>
          <w:rtl w:val="0"/>
        </w:rPr>
        <w:t xml:space="preserve">13.  </w:t>
      </w:r>
      <w:r>
        <w:rPr>
          <w:sz w:val="22"/>
          <w:szCs w:val="22"/>
          <w:u w:val="single"/>
          <w:rtl w:val="0"/>
        </w:rPr>
        <w:t>Растение</w:t>
      </w:r>
      <w:r>
        <w:rPr>
          <w:sz w:val="22"/>
          <w:szCs w:val="22"/>
          <w:u w:val="single"/>
          <w:rtl w:val="0"/>
        </w:rPr>
        <w:t xml:space="preserve">: </w:t>
      </w:r>
      <w:r>
        <w:rPr>
          <w:sz w:val="22"/>
          <w:szCs w:val="22"/>
          <w:u w:val="single"/>
          <w:rtl w:val="0"/>
        </w:rPr>
        <w:t>общее количество соцветий</w:t>
      </w:r>
    </w:p>
    <w:p>
      <w:pPr>
        <w:pStyle w:val="Обычный"/>
        <w:jc w:val="both"/>
        <w:rPr>
          <w:sz w:val="22"/>
          <w:szCs w:val="22"/>
          <w:u w:val="single"/>
        </w:rPr>
      </w:pPr>
    </w:p>
    <w:p>
      <w:pPr>
        <w:pStyle w:val="Обычный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line">
                  <wp:posOffset>760094</wp:posOffset>
                </wp:positionV>
                <wp:extent cx="800100" cy="238445"/>
                <wp:effectExtent l="0" t="0" r="0" b="0"/>
                <wp:wrapNone/>
                <wp:docPr id="1073741837" name="officeArt object" descr="соцветие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соцветие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4.2pt;margin-top:59.8pt;width:63.0pt;height:18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соцветие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line">
                  <wp:posOffset>55244</wp:posOffset>
                </wp:positionV>
                <wp:extent cx="800100" cy="238445"/>
                <wp:effectExtent l="0" t="0" r="0" b="0"/>
                <wp:wrapNone/>
                <wp:docPr id="1073741838" name="officeArt object" descr="соцветие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соцветие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22.7pt;margin-top:4.3pt;width:63.0pt;height:18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соцветие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1380489</wp:posOffset>
                </wp:positionH>
                <wp:positionV relativeFrom="line">
                  <wp:posOffset>169545</wp:posOffset>
                </wp:positionV>
                <wp:extent cx="800100" cy="238445"/>
                <wp:effectExtent l="0" t="0" r="0" b="0"/>
                <wp:wrapNone/>
                <wp:docPr id="1073741839" name="officeArt object" descr="соцветие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соцветие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08.7pt;margin-top:13.4pt;width:63.0pt;height:18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соцветие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line">
                  <wp:posOffset>2988945</wp:posOffset>
                </wp:positionV>
                <wp:extent cx="1447800" cy="238125"/>
                <wp:effectExtent l="0" t="0" r="0" b="0"/>
                <wp:wrapNone/>
                <wp:docPr id="1073741840" name="officeArt object" descr="индетерминантны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индетерминантный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77.5pt;margin-top:235.4pt;width:114.0pt;height:1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индетерминантный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line">
                  <wp:posOffset>2960370</wp:posOffset>
                </wp:positionV>
                <wp:extent cx="1114425" cy="238125"/>
                <wp:effectExtent l="0" t="0" r="0" b="0"/>
                <wp:wrapNone/>
                <wp:docPr id="1073741841" name="officeArt object" descr="детерминантны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rtl w:val="0"/>
                              </w:rPr>
                              <w:t>детерминантный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76.4pt;margin-top:233.1pt;width:87.8pt;height:18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rtl w:val="0"/>
                        </w:rPr>
                        <w:t>детерминантный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2"/>
          <w:szCs w:val="22"/>
          <w:u w:val="single"/>
        </w:rPr>
        <w:drawing xmlns:a="http://schemas.openxmlformats.org/drawingml/2006/main">
          <wp:inline distT="0" distB="0" distL="0" distR="0">
            <wp:extent cx="4925060" cy="3210561"/>
            <wp:effectExtent l="0" t="0" r="0" b="0"/>
            <wp:docPr id="1073741842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3210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  <w:rtl w:val="0"/>
        </w:rPr>
        <w:t>Если верхушечное соцветие главного стебля имеет от одной до двух цветочных гроздей</w:t>
      </w:r>
      <w:r>
        <w:rPr>
          <w:sz w:val="22"/>
          <w:szCs w:val="22"/>
          <w:u w:val="single"/>
          <w:rtl w:val="0"/>
        </w:rPr>
        <w:t xml:space="preserve">, </w:t>
      </w:r>
      <w:r>
        <w:rPr>
          <w:sz w:val="22"/>
          <w:szCs w:val="22"/>
          <w:u w:val="single"/>
          <w:rtl w:val="0"/>
        </w:rPr>
        <w:t>сорт относится к детерминантному типу роста</w:t>
      </w:r>
      <w:r>
        <w:rPr>
          <w:sz w:val="22"/>
          <w:szCs w:val="22"/>
          <w:u w:val="single"/>
          <w:rtl w:val="0"/>
        </w:rPr>
        <w:t xml:space="preserve">. </w:t>
      </w:r>
      <w:r>
        <w:rPr>
          <w:sz w:val="22"/>
          <w:szCs w:val="22"/>
          <w:u w:val="single"/>
          <w:rtl w:val="0"/>
        </w:rPr>
        <w:t>Если на нем пять или более цветочных гроздей</w:t>
      </w:r>
      <w:r>
        <w:rPr>
          <w:sz w:val="22"/>
          <w:szCs w:val="22"/>
          <w:u w:val="single"/>
          <w:rtl w:val="0"/>
        </w:rPr>
        <w:t xml:space="preserve">, </w:t>
      </w:r>
      <w:r>
        <w:rPr>
          <w:sz w:val="22"/>
          <w:szCs w:val="22"/>
          <w:u w:val="single"/>
          <w:rtl w:val="0"/>
        </w:rPr>
        <w:t xml:space="preserve">сорт относится к индетерминантному </w:t>
      </w:r>
      <w:r>
        <w:rPr>
          <w:sz w:val="22"/>
          <w:szCs w:val="22"/>
          <w:u w:val="single"/>
          <w:rtl w:val="0"/>
        </w:rPr>
        <w:t>(</w:t>
      </w:r>
      <w:r>
        <w:rPr>
          <w:sz w:val="22"/>
          <w:szCs w:val="22"/>
          <w:u w:val="single"/>
          <w:rtl w:val="0"/>
        </w:rPr>
        <w:t>неограниченному</w:t>
      </w:r>
      <w:r>
        <w:rPr>
          <w:sz w:val="22"/>
          <w:szCs w:val="22"/>
          <w:u w:val="single"/>
          <w:rtl w:val="0"/>
        </w:rPr>
        <w:t xml:space="preserve">) </w:t>
      </w:r>
      <w:r>
        <w:rPr>
          <w:sz w:val="22"/>
          <w:szCs w:val="22"/>
          <w:u w:val="single"/>
          <w:rtl w:val="0"/>
        </w:rPr>
        <w:t>типу роста</w:t>
      </w:r>
      <w:r>
        <w:rPr>
          <w:sz w:val="22"/>
          <w:szCs w:val="22"/>
          <w:u w:val="single"/>
          <w:rtl w:val="0"/>
        </w:rPr>
        <w:t xml:space="preserve">. </w:t>
      </w:r>
      <w:r>
        <w:rPr>
          <w:sz w:val="22"/>
          <w:szCs w:val="22"/>
          <w:u w:val="single"/>
          <w:rtl w:val="0"/>
        </w:rPr>
        <w:t>Следует соблюдать общее количество соцветий на растении</w:t>
      </w:r>
      <w:r>
        <w:rPr>
          <w:sz w:val="22"/>
          <w:szCs w:val="22"/>
          <w:u w:val="single"/>
          <w:rtl w:val="0"/>
        </w:rPr>
        <w:t>.</w:t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</w:rPr>
        <w:t xml:space="preserve">К </w:t>
      </w:r>
      <w:r>
        <w:rPr>
          <w:sz w:val="26"/>
          <w:szCs w:val="26"/>
          <w:u w:val="single"/>
          <w:rtl w:val="0"/>
        </w:rPr>
        <w:t xml:space="preserve">19. </w:t>
      </w:r>
      <w:r>
        <w:rPr>
          <w:sz w:val="22"/>
          <w:szCs w:val="22"/>
          <w:rtl w:val="0"/>
        </w:rPr>
        <w:t>Семена</w:t>
      </w:r>
      <w:r>
        <w:rPr>
          <w:sz w:val="22"/>
          <w:szCs w:val="22"/>
          <w:rtl w:val="0"/>
        </w:rPr>
        <w:t xml:space="preserve">: </w:t>
      </w:r>
      <w:r>
        <w:rPr>
          <w:sz w:val="22"/>
          <w:szCs w:val="22"/>
          <w:rtl w:val="0"/>
        </w:rPr>
        <w:t>форма</w:t>
      </w:r>
    </w:p>
    <w:p>
      <w:pPr>
        <w:pStyle w:val="Обычный"/>
        <w:tabs>
          <w:tab w:val="left" w:pos="82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line">
                  <wp:posOffset>1475740</wp:posOffset>
                </wp:positionV>
                <wp:extent cx="1133475" cy="276225"/>
                <wp:effectExtent l="0" t="0" r="0" b="0"/>
                <wp:wrapNone/>
                <wp:docPr id="1073741843" name="officeArt object" descr="усечен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усеченная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95.5pt;margin-top:116.2pt;width:89.2pt;height:21.8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усеченная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6"/>
          <w:szCs w:val="26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1332864</wp:posOffset>
                </wp:positionH>
                <wp:positionV relativeFrom="line">
                  <wp:posOffset>1501139</wp:posOffset>
                </wp:positionV>
                <wp:extent cx="1133475" cy="276225"/>
                <wp:effectExtent l="0" t="0" r="0" b="0"/>
                <wp:wrapNone/>
                <wp:docPr id="1073741844" name="officeArt object" descr="эллиптическ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эллиптическая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04.9pt;margin-top:118.2pt;width:89.2pt;height:21.8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эллиптическая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6"/>
          <w:szCs w:val="26"/>
          <w:u w:val="single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line">
                  <wp:posOffset>1475740</wp:posOffset>
                </wp:positionV>
                <wp:extent cx="1133475" cy="276225"/>
                <wp:effectExtent l="0" t="0" r="0" b="0"/>
                <wp:wrapNone/>
                <wp:docPr id="1073741845" name="officeArt object" descr="овальна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t>овальная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199.4pt;margin-top:116.2pt;width:89.2pt;height:21.8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  <w:jc w:val="center"/>
                      </w:pPr>
                      <w:r>
                        <w:rPr>
                          <w:rtl w:val="0"/>
                        </w:rPr>
                        <w:t>овальная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sz w:val="26"/>
          <w:szCs w:val="26"/>
          <w:u w:val="single"/>
        </w:rPr>
        <w:drawing xmlns:a="http://schemas.openxmlformats.org/drawingml/2006/main">
          <wp:inline distT="0" distB="0" distL="0" distR="0">
            <wp:extent cx="3665286" cy="1715577"/>
            <wp:effectExtent l="0" t="0" r="0" b="0"/>
            <wp:docPr id="107374184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86" cy="17155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</w:p>
    <w:p>
      <w:pPr>
        <w:pStyle w:val="Обычный"/>
        <w:tabs>
          <w:tab w:val="left" w:pos="8222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ru-RU"/>
        </w:rPr>
        <w:t xml:space="preserve">К </w:t>
      </w:r>
      <w:r>
        <w:rPr>
          <w:sz w:val="26"/>
          <w:szCs w:val="26"/>
          <w:u w:val="single"/>
          <w:rtl w:val="0"/>
        </w:rPr>
        <w:t>21</w:t>
      </w:r>
      <w:r>
        <w:rPr>
          <w:sz w:val="26"/>
          <w:szCs w:val="26"/>
          <w:u w:val="single"/>
          <w:rtl w:val="0"/>
          <w:lang w:val="ru-RU"/>
        </w:rPr>
        <w:t xml:space="preserve">. </w:t>
      </w:r>
      <w:r>
        <w:rPr>
          <w:sz w:val="26"/>
          <w:szCs w:val="26"/>
          <w:u w:val="single"/>
          <w:rtl w:val="0"/>
          <w:lang w:val="ru-RU"/>
        </w:rPr>
        <w:t>Семена</w:t>
      </w:r>
      <w:r>
        <w:rPr>
          <w:sz w:val="26"/>
          <w:szCs w:val="26"/>
          <w:u w:val="single"/>
          <w:rtl w:val="0"/>
          <w:lang w:val="ru-RU"/>
        </w:rPr>
        <w:t xml:space="preserve">: </w:t>
      </w:r>
      <w:r>
        <w:rPr>
          <w:sz w:val="26"/>
          <w:szCs w:val="26"/>
          <w:u w:val="single"/>
          <w:rtl w:val="0"/>
          <w:lang w:val="ru-RU"/>
        </w:rPr>
        <w:t xml:space="preserve">масса </w:t>
      </w:r>
      <w:r>
        <w:rPr>
          <w:sz w:val="26"/>
          <w:szCs w:val="26"/>
          <w:u w:val="single"/>
          <w:rtl w:val="0"/>
          <w:lang w:val="ru-RU"/>
        </w:rPr>
        <w:t xml:space="preserve">1000 </w:t>
      </w:r>
      <w:r>
        <w:rPr>
          <w:sz w:val="26"/>
          <w:szCs w:val="26"/>
          <w:u w:val="single"/>
          <w:rtl w:val="0"/>
          <w:lang w:val="ru-RU"/>
        </w:rPr>
        <w:t>зерен</w:t>
      </w:r>
    </w:p>
    <w:p>
      <w:pPr>
        <w:pStyle w:val="Основной текст 3"/>
      </w:pPr>
      <w:r>
        <w:rPr>
          <w:rStyle w:val="ezkurwreuab5ozgtqnkl"/>
          <w:rtl w:val="0"/>
          <w:lang w:val="ru-RU"/>
        </w:rPr>
        <w:t xml:space="preserve">Массу определяют взвешиванием двух проб по </w:t>
      </w:r>
      <w:r>
        <w:rPr>
          <w:rStyle w:val="ezkurwreuab5ozgtqnkl"/>
          <w:rtl w:val="0"/>
          <w:lang w:val="ru-RU"/>
        </w:rPr>
        <w:t xml:space="preserve">500 </w:t>
      </w:r>
      <w:r>
        <w:rPr>
          <w:rStyle w:val="ezkurwreuab5ozgtqnkl"/>
          <w:rtl w:val="0"/>
          <w:lang w:val="ru-RU"/>
        </w:rPr>
        <w:t>зерен</w:t>
      </w:r>
      <w:r>
        <w:rPr>
          <w:rStyle w:val="ezkurwreuab5ozgtqnkl"/>
          <w:rtl w:val="0"/>
          <w:lang w:val="ru-RU"/>
        </w:rPr>
        <w:t>.</w:t>
      </w:r>
      <w:r/>
    </w:p>
    <w:sectPr>
      <w:headerReference w:type="default" r:id="rId10"/>
      <w:footerReference w:type="default" r:id="rId11"/>
      <w:pgSz w:w="11900" w:h="16840" w:orient="portrait"/>
      <w:pgMar w:top="851" w:right="851" w:bottom="1021" w:left="1276" w:header="720" w:footer="720"/>
      <w:pgNumType w:start="14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/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upperRoman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16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24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32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3540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424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4956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ind w:left="5664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6372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1040"/>
        </w:tabs>
        <w:ind w:left="360" w:firstLine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4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5"/>
    </w:lvlOverride>
  </w:num>
  <w:num w:numId="12">
    <w:abstractNumId w:val="9"/>
  </w:num>
  <w:num w:numId="13">
    <w:abstractNumId w:val="8"/>
  </w:num>
  <w:num w:numId="14">
    <w:abstractNumId w:val="0"/>
    <w:lvlOverride w:ilvl="0">
      <w:startOverride w:val="6"/>
    </w:lvlOverride>
  </w:num>
  <w:num w:numId="15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762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470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2178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2886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3594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4302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(%7)"/>
        <w:lvlJc w:val="left"/>
        <w:pPr>
          <w:ind w:left="5010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ind w:left="5718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(%9)"/>
        <w:lvlJc w:val="left"/>
        <w:pPr>
          <w:ind w:left="6426" w:hanging="76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ezkurwreuab5ozgtqnkl">
    <w:name w:val="ezkurwreuab5ozgtqnkl"/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Pr>
        <w:numId w:val="12"/>
      </w:numPr>
    </w:p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3">
    <w:name w:val="Основной текст 3"/>
    <w:next w:val="Основной текст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